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58" w:rsidRDefault="00AF320C">
      <w:pPr>
        <w:keepNext/>
        <w:spacing w:line="360" w:lineRule="auto"/>
        <w:jc w:val="center"/>
        <w:outlineLvl w:val="0"/>
        <w:rPr>
          <w:rFonts w:ascii="宋体" w:eastAsia="宋体" w:hAnsi="宋体" w:cs="Times New Roman"/>
          <w:b/>
          <w:sz w:val="28"/>
          <w:szCs w:val="32"/>
        </w:rPr>
      </w:pPr>
      <w:bookmarkStart w:id="0" w:name="_Toc13034723"/>
      <w:r>
        <w:rPr>
          <w:rFonts w:ascii="宋体" w:eastAsia="宋体" w:hAnsi="宋体" w:cs="Times New Roman" w:hint="eastAsia"/>
          <w:b/>
          <w:sz w:val="28"/>
          <w:szCs w:val="32"/>
        </w:rPr>
        <w:t>.采购需求</w:t>
      </w:r>
      <w:bookmarkEnd w:id="0"/>
    </w:p>
    <w:p w:rsidR="002D0858" w:rsidRDefault="00AF320C">
      <w:pPr>
        <w:spacing w:line="360" w:lineRule="auto"/>
        <w:rPr>
          <w:rFonts w:ascii="宋体" w:eastAsia="宋体" w:hAnsi="宋体" w:cs="Times New Roman"/>
          <w:sz w:val="24"/>
          <w:szCs w:val="28"/>
        </w:rPr>
      </w:pPr>
      <w:r>
        <w:rPr>
          <w:rFonts w:ascii="宋体" w:eastAsia="宋体" w:hAnsi="宋体" w:cs="Times New Roman" w:hint="eastAsia"/>
          <w:sz w:val="24"/>
          <w:szCs w:val="28"/>
        </w:rPr>
        <w:t>（一）、前注：</w:t>
      </w:r>
    </w:p>
    <w:p w:rsidR="002D0858" w:rsidRDefault="00AF320C">
      <w:pPr>
        <w:spacing w:line="360" w:lineRule="auto"/>
        <w:rPr>
          <w:rFonts w:ascii="宋体" w:eastAsia="宋体" w:hAnsi="宋体" w:cs="Times New Roman"/>
          <w:sz w:val="24"/>
          <w:szCs w:val="28"/>
        </w:rPr>
      </w:pPr>
      <w:r>
        <w:rPr>
          <w:rFonts w:ascii="宋体" w:eastAsia="宋体" w:hAnsi="宋体" w:cs="Times New Roman" w:hint="eastAsia"/>
          <w:sz w:val="24"/>
          <w:szCs w:val="28"/>
        </w:rPr>
        <w:t>1</w:t>
      </w:r>
      <w:r>
        <w:rPr>
          <w:rFonts w:ascii="宋体" w:eastAsia="宋体" w:hAnsi="宋体" w:cs="Times New Roman"/>
          <w:sz w:val="24"/>
          <w:szCs w:val="28"/>
        </w:rPr>
        <w:t>、</w:t>
      </w:r>
      <w:proofErr w:type="gramStart"/>
      <w:r>
        <w:rPr>
          <w:rFonts w:ascii="宋体" w:eastAsia="宋体" w:hAnsi="宋体" w:cs="Times New Roman" w:hint="eastAsia"/>
          <w:sz w:val="24"/>
          <w:szCs w:val="28"/>
        </w:rPr>
        <w:t>本说明</w:t>
      </w:r>
      <w:proofErr w:type="gramEnd"/>
      <w:r>
        <w:rPr>
          <w:rFonts w:ascii="宋体" w:eastAsia="宋体" w:hAnsi="宋体" w:cs="Times New Roman" w:hint="eastAsia"/>
          <w:sz w:val="24"/>
          <w:szCs w:val="28"/>
        </w:rPr>
        <w:t>中提出的技术方案仅为参考，如无明确限制，供应商可以进行优化，提供满足用户实际需要的更优（或者性能实质上不低于的）服务方案，</w:t>
      </w:r>
      <w:r>
        <w:rPr>
          <w:rFonts w:ascii="宋体" w:eastAsia="宋体" w:hAnsi="宋体" w:cs="Times New Roman" w:hint="eastAsia"/>
          <w:sz w:val="24"/>
          <w:szCs w:val="24"/>
        </w:rPr>
        <w:t>且此方案须经询价小组评审认可；</w:t>
      </w:r>
      <w:r>
        <w:rPr>
          <w:rFonts w:ascii="宋体" w:eastAsia="宋体" w:hAnsi="宋体" w:cs="Times New Roman" w:hint="eastAsia"/>
          <w:sz w:val="24"/>
          <w:szCs w:val="24"/>
        </w:rPr>
        <w:cr/>
      </w:r>
      <w:r>
        <w:rPr>
          <w:rFonts w:ascii="宋体" w:eastAsia="宋体" w:hAnsi="宋体" w:cs="Times New Roman" w:hint="eastAsia"/>
          <w:sz w:val="24"/>
          <w:szCs w:val="28"/>
        </w:rPr>
        <w:t>2</w:t>
      </w:r>
      <w:r>
        <w:rPr>
          <w:rFonts w:ascii="宋体" w:eastAsia="宋体" w:hAnsi="宋体" w:cs="Times New Roman"/>
          <w:sz w:val="24"/>
          <w:szCs w:val="28"/>
        </w:rPr>
        <w:t>、</w:t>
      </w:r>
      <w:r>
        <w:rPr>
          <w:rFonts w:ascii="宋体" w:eastAsia="宋体" w:hAnsi="宋体" w:cs="Times New Roman" w:hint="eastAsia"/>
          <w:sz w:val="24"/>
          <w:szCs w:val="28"/>
        </w:rPr>
        <w:t>供应商应当在响应文件中列出完成本项目并通过验收所需的所有各项设备及服务等全部费用。成交供应商必须确保整体通过用户方及有关主管部门验收；供应商应自行勘察项目现场，如供应商因未及时勘察现场而导致的报价缺项漏</w:t>
      </w:r>
      <w:proofErr w:type="gramStart"/>
      <w:r>
        <w:rPr>
          <w:rFonts w:ascii="宋体" w:eastAsia="宋体" w:hAnsi="宋体" w:cs="Times New Roman" w:hint="eastAsia"/>
          <w:sz w:val="24"/>
          <w:szCs w:val="28"/>
        </w:rPr>
        <w:t>项废标</w:t>
      </w:r>
      <w:proofErr w:type="gramEnd"/>
      <w:r>
        <w:rPr>
          <w:rFonts w:ascii="宋体" w:eastAsia="宋体" w:hAnsi="宋体" w:cs="Times New Roman" w:hint="eastAsia"/>
          <w:sz w:val="24"/>
          <w:szCs w:val="28"/>
        </w:rPr>
        <w:t>、或成交后无法完工，供应商自行承担一切后果；</w:t>
      </w:r>
    </w:p>
    <w:p w:rsidR="002D0858" w:rsidRDefault="00AF320C">
      <w:pPr>
        <w:autoSpaceDE w:val="0"/>
        <w:autoSpaceDN w:val="0"/>
        <w:adjustRightInd w:val="0"/>
        <w:spacing w:line="360" w:lineRule="auto"/>
        <w:jc w:val="left"/>
        <w:rPr>
          <w:rFonts w:ascii="宋体" w:eastAsia="宋体" w:hAnsi="宋体" w:cs="Times New Roman"/>
          <w:b/>
          <w:sz w:val="24"/>
          <w:szCs w:val="24"/>
        </w:rPr>
      </w:pPr>
      <w:r>
        <w:rPr>
          <w:rFonts w:ascii="宋体" w:eastAsia="宋体" w:hAnsi="宋体" w:cs="Times New Roman"/>
          <w:sz w:val="24"/>
          <w:szCs w:val="28"/>
        </w:rPr>
        <w:t>3、</w:t>
      </w:r>
      <w:r>
        <w:rPr>
          <w:rFonts w:ascii="宋体" w:eastAsia="宋体" w:hAnsi="宋体" w:cs="Times New Roman" w:hint="eastAsia"/>
          <w:sz w:val="24"/>
          <w:szCs w:val="28"/>
        </w:rPr>
        <w:t>如对本</w:t>
      </w:r>
      <w:r>
        <w:rPr>
          <w:rFonts w:ascii="宋体" w:eastAsia="宋体" w:hAnsi="宋体" w:cs="Times New Roman" w:hint="eastAsia"/>
          <w:sz w:val="24"/>
          <w:szCs w:val="24"/>
        </w:rPr>
        <w:t>招标</w:t>
      </w:r>
      <w:r>
        <w:rPr>
          <w:rFonts w:ascii="宋体" w:eastAsia="宋体" w:hAnsi="宋体" w:cs="Times New Roman" w:hint="eastAsia"/>
          <w:sz w:val="24"/>
          <w:szCs w:val="28"/>
        </w:rPr>
        <w:t>文件有任何疑问或澄清要求，请按公告中的方式联系采购人，或在接受答疑截止时间</w:t>
      </w:r>
      <w:proofErr w:type="gramStart"/>
      <w:r>
        <w:rPr>
          <w:rFonts w:ascii="宋体" w:eastAsia="宋体" w:hAnsi="宋体" w:cs="Times New Roman" w:hint="eastAsia"/>
          <w:sz w:val="24"/>
          <w:szCs w:val="28"/>
        </w:rPr>
        <w:t>前联系</w:t>
      </w:r>
      <w:proofErr w:type="gramEnd"/>
      <w:r>
        <w:rPr>
          <w:rFonts w:ascii="宋体" w:eastAsia="宋体" w:hAnsi="宋体" w:cs="Times New Roman" w:hint="eastAsia"/>
          <w:sz w:val="24"/>
          <w:szCs w:val="28"/>
        </w:rPr>
        <w:t>项目负责人，否则视同理解和接受，</w:t>
      </w:r>
      <w:r>
        <w:rPr>
          <w:rFonts w:ascii="宋体" w:eastAsia="宋体" w:hAnsi="宋体" w:cs="Times New Roman" w:hint="eastAsia"/>
          <w:sz w:val="24"/>
          <w:szCs w:val="24"/>
        </w:rPr>
        <w:t>询价</w:t>
      </w:r>
      <w:r>
        <w:rPr>
          <w:rFonts w:ascii="宋体" w:eastAsia="宋体" w:hAnsi="宋体" w:cs="Times New Roman" w:hint="eastAsia"/>
          <w:sz w:val="24"/>
          <w:szCs w:val="28"/>
        </w:rPr>
        <w:t>后采购人不再受理对</w:t>
      </w:r>
      <w:r>
        <w:rPr>
          <w:rFonts w:ascii="宋体" w:eastAsia="宋体" w:hAnsi="宋体" w:cs="Times New Roman" w:hint="eastAsia"/>
          <w:sz w:val="24"/>
          <w:szCs w:val="24"/>
        </w:rPr>
        <w:t>招标</w:t>
      </w:r>
      <w:r>
        <w:rPr>
          <w:rFonts w:ascii="宋体" w:eastAsia="宋体" w:hAnsi="宋体" w:cs="Times New Roman" w:hint="eastAsia"/>
          <w:sz w:val="24"/>
          <w:szCs w:val="28"/>
        </w:rPr>
        <w:t>文件条款提出的质疑。</w:t>
      </w:r>
      <w:r>
        <w:rPr>
          <w:rFonts w:ascii="宋体" w:eastAsia="宋体" w:hAnsi="宋体" w:cs="Times New Roman" w:hint="eastAsia"/>
          <w:b/>
          <w:sz w:val="24"/>
          <w:szCs w:val="24"/>
        </w:rPr>
        <w:cr/>
        <w:t>（二）、技术参数需求</w:t>
      </w:r>
    </w:p>
    <w:p w:rsidR="002D0858" w:rsidRDefault="00AF320C">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编制说明：</w:t>
      </w:r>
    </w:p>
    <w:p w:rsidR="002D0858" w:rsidRDefault="00AF320C">
      <w:pPr>
        <w:spacing w:line="360" w:lineRule="auto"/>
        <w:ind w:firstLineChars="225" w:firstLine="540"/>
        <w:rPr>
          <w:rFonts w:ascii="宋体" w:eastAsia="宋体" w:hAnsi="宋体" w:cs="Times New Roman"/>
          <w:sz w:val="24"/>
          <w:szCs w:val="28"/>
        </w:rPr>
      </w:pPr>
      <w:r>
        <w:rPr>
          <w:rFonts w:ascii="宋体" w:eastAsia="宋体" w:hAnsi="宋体" w:cs="Times New Roman" w:hint="eastAsia"/>
          <w:sz w:val="24"/>
          <w:szCs w:val="28"/>
        </w:rPr>
        <w:t>1、本货物需求一览表中技术参数要分条罗列，并标注“★”来区分关键性和非关键性参数，“★”号参数原则上要求供应商必须</w:t>
      </w:r>
      <w:proofErr w:type="gramStart"/>
      <w:r>
        <w:rPr>
          <w:rFonts w:ascii="宋体" w:eastAsia="宋体" w:hAnsi="宋体" w:cs="Times New Roman" w:hint="eastAsia"/>
          <w:sz w:val="24"/>
          <w:szCs w:val="28"/>
        </w:rPr>
        <w:t>完全响应</w:t>
      </w:r>
      <w:proofErr w:type="gramEnd"/>
      <w:r>
        <w:rPr>
          <w:rFonts w:ascii="宋体" w:eastAsia="宋体" w:hAnsi="宋体" w:cs="Times New Roman" w:hint="eastAsia"/>
          <w:sz w:val="24"/>
          <w:szCs w:val="28"/>
        </w:rPr>
        <w:t>或优于响应。填写产品技术参数时，建议根据产品的主要性能指标填写，非关键技术指标或与产品性能无关的指标建议少提或者不提，不建议完全复制某特定型号产品的技术参数。</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t>2、 请采购人选择价值高或数量大的核心产品，并在技术需求中标注▲号产品，▲号产品随评审结果一并公示名称、规格、型号、数量、单价等信息。</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t>3、定量参数尽量用“≥</w:t>
      </w:r>
      <w:r>
        <w:rPr>
          <w:rFonts w:ascii="宋体" w:eastAsia="宋体" w:hAnsi="宋体" w:cs="Times New Roman"/>
          <w:sz w:val="24"/>
          <w:szCs w:val="28"/>
        </w:rPr>
        <w:t>”</w:t>
      </w:r>
      <w:r>
        <w:rPr>
          <w:rFonts w:ascii="宋体" w:eastAsia="宋体" w:hAnsi="宋体" w:cs="Times New Roman" w:hint="eastAsia"/>
          <w:sz w:val="24"/>
          <w:szCs w:val="28"/>
        </w:rPr>
        <w:t>或“≤”表示。</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t>4、对每包“货物需求一览表”中价值高的核心设备或批量大</w:t>
      </w:r>
      <w:proofErr w:type="gramStart"/>
      <w:r>
        <w:rPr>
          <w:rFonts w:ascii="宋体" w:eastAsia="宋体" w:hAnsi="宋体" w:cs="Times New Roman" w:hint="eastAsia"/>
          <w:sz w:val="24"/>
          <w:szCs w:val="28"/>
        </w:rPr>
        <w:t>且品牌</w:t>
      </w:r>
      <w:proofErr w:type="gramEnd"/>
      <w:r>
        <w:rPr>
          <w:rFonts w:ascii="宋体" w:eastAsia="宋体" w:hAnsi="宋体" w:cs="Times New Roman" w:hint="eastAsia"/>
          <w:sz w:val="24"/>
          <w:szCs w:val="28"/>
        </w:rPr>
        <w:t>竞争充分的设备可要求投标时提供产品授权。</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t>5、产品证明文件。对省内、国内、行业强制要求取得的认证须在招标文件中注明，其他证书不得作为强制要求。</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t>6、质保及服务要求。原则上执行国家标准质保规定，需要购买超过标准质保的服务，须在招标文件中作为购买服务单独列明，要求供应商单独明确报价，并在供货时提供质保服务承诺函。</w:t>
      </w:r>
    </w:p>
    <w:p w:rsidR="002D0858" w:rsidRDefault="00AF320C">
      <w:pPr>
        <w:spacing w:line="360" w:lineRule="auto"/>
        <w:ind w:firstLineChars="100" w:firstLine="240"/>
        <w:rPr>
          <w:rFonts w:ascii="宋体" w:eastAsia="宋体" w:hAnsi="宋体" w:cs="Times New Roman"/>
          <w:sz w:val="24"/>
          <w:szCs w:val="28"/>
        </w:rPr>
      </w:pPr>
      <w:r>
        <w:rPr>
          <w:rFonts w:ascii="宋体" w:eastAsia="宋体" w:hAnsi="宋体" w:cs="Times New Roman" w:hint="eastAsia"/>
          <w:sz w:val="24"/>
          <w:szCs w:val="28"/>
        </w:rPr>
        <w:lastRenderedPageBreak/>
        <w:t>7、技术需求表中的各项参数及要求须与项目负责人进行详细沟通，否则风险自负。项目负责人（现场勘察）联系电话：</w:t>
      </w:r>
      <w:r>
        <w:rPr>
          <w:rFonts w:ascii="宋体" w:eastAsia="宋体" w:hAnsi="宋体" w:cs="Times New Roman" w:hint="eastAsia"/>
          <w:color w:val="FF0000"/>
          <w:sz w:val="24"/>
          <w:szCs w:val="28"/>
        </w:rPr>
        <w:t>曹老师：0552-3172890</w:t>
      </w:r>
    </w:p>
    <w:p w:rsidR="002D0858" w:rsidRDefault="00AF320C">
      <w:pPr>
        <w:spacing w:line="360" w:lineRule="auto"/>
        <w:rPr>
          <w:rFonts w:ascii="宋体" w:eastAsia="宋体" w:hAnsi="宋体" w:cs="Times New Roman"/>
          <w:b/>
          <w:sz w:val="28"/>
          <w:szCs w:val="28"/>
        </w:rPr>
      </w:pPr>
      <w:r>
        <w:rPr>
          <w:rFonts w:ascii="宋体" w:eastAsia="宋体" w:hAnsi="宋体" w:cs="Times New Roman" w:hint="eastAsia"/>
          <w:b/>
          <w:sz w:val="28"/>
          <w:szCs w:val="28"/>
        </w:rPr>
        <w:t>（三）、采购要求及服务需求</w:t>
      </w:r>
    </w:p>
    <w:p w:rsidR="002D0858" w:rsidRDefault="00AF320C">
      <w:pPr>
        <w:adjustRightInd w:val="0"/>
        <w:snapToGrid w:val="0"/>
        <w:spacing w:line="360" w:lineRule="auto"/>
        <w:ind w:firstLineChars="200" w:firstLine="420"/>
        <w:rPr>
          <w:rFonts w:ascii="宋体" w:eastAsia="宋体" w:hAnsi="宋体" w:cs="宋体"/>
          <w:b/>
          <w:szCs w:val="21"/>
        </w:rPr>
      </w:pPr>
      <w:r>
        <w:rPr>
          <w:rFonts w:ascii="宋体" w:eastAsia="宋体" w:hAnsi="宋体" w:cs="宋体" w:hint="eastAsia"/>
          <w:szCs w:val="21"/>
        </w:rPr>
        <w:t>1、报价要求：投标响应供应商报价时须写明货物名称、</w:t>
      </w:r>
      <w:r>
        <w:rPr>
          <w:rFonts w:ascii="宋体" w:eastAsia="宋体" w:hAnsi="宋体" w:cs="宋体" w:hint="eastAsia"/>
          <w:bCs/>
          <w:szCs w:val="21"/>
        </w:rPr>
        <w:t>规格参数</w:t>
      </w:r>
      <w:r>
        <w:rPr>
          <w:rFonts w:ascii="宋体" w:eastAsia="宋体" w:hAnsi="宋体" w:cs="宋体" w:hint="eastAsia"/>
          <w:szCs w:val="21"/>
        </w:rPr>
        <w:t>、单位、数量、单价及总价</w:t>
      </w:r>
      <w:r>
        <w:rPr>
          <w:rFonts w:ascii="宋体" w:eastAsia="宋体" w:hAnsi="宋体" w:cs="宋体" w:hint="eastAsia"/>
          <w:kern w:val="0"/>
          <w:szCs w:val="21"/>
        </w:rPr>
        <w:t>,</w:t>
      </w:r>
      <w:r>
        <w:rPr>
          <w:rFonts w:ascii="宋体" w:eastAsia="宋体" w:hAnsi="宋体" w:cs="宋体" w:hint="eastAsia"/>
          <w:szCs w:val="21"/>
        </w:rPr>
        <w:t>报价包含本项目在交付采购单位使用前所有可能发生的一切费用，定标后不再增补任何费用；</w:t>
      </w:r>
    </w:p>
    <w:p w:rsidR="002D0858" w:rsidRDefault="00AF32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2、交货期：合同签订后15个</w:t>
      </w:r>
      <w:proofErr w:type="gramStart"/>
      <w:r>
        <w:rPr>
          <w:rFonts w:ascii="宋体" w:eastAsia="宋体" w:hAnsi="宋体" w:cs="宋体" w:hint="eastAsia"/>
          <w:szCs w:val="21"/>
        </w:rPr>
        <w:t>日历天</w:t>
      </w:r>
      <w:proofErr w:type="gramEnd"/>
      <w:r>
        <w:rPr>
          <w:rFonts w:ascii="宋体" w:eastAsia="宋体" w:hAnsi="宋体" w:cs="宋体" w:hint="eastAsia"/>
          <w:szCs w:val="21"/>
        </w:rPr>
        <w:t>内免费送达采购单位指定地点并完成安装、调试到位；</w:t>
      </w:r>
    </w:p>
    <w:p w:rsidR="002D0858" w:rsidRDefault="00AF32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3、供货地点：采购单位指定地点；</w:t>
      </w:r>
    </w:p>
    <w:p w:rsidR="002D0858" w:rsidRDefault="00AF32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4、质量要求：供应商应保证提供的货物是全新包装完整，未使用过的；</w:t>
      </w:r>
    </w:p>
    <w:p w:rsidR="002D0858" w:rsidRDefault="00AF320C">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5、技术要求：供应商应提前与项目负责人取得联系，了解软件的使用要求和运行环境；</w:t>
      </w:r>
    </w:p>
    <w:p w:rsidR="002D0858" w:rsidRDefault="00AF320C" w:rsidP="00AF320C">
      <w:pPr>
        <w:spacing w:line="360" w:lineRule="auto"/>
        <w:ind w:firstLineChars="196" w:firstLine="412"/>
        <w:rPr>
          <w:rFonts w:ascii="宋体" w:eastAsia="宋体" w:hAnsi="宋体" w:cs="Times New Roman"/>
          <w:b/>
          <w:sz w:val="28"/>
          <w:szCs w:val="28"/>
        </w:rPr>
      </w:pPr>
      <w:r>
        <w:rPr>
          <w:rFonts w:ascii="宋体" w:eastAsia="宋体" w:hAnsi="宋体" w:cs="宋体" w:hint="eastAsia"/>
          <w:szCs w:val="21"/>
        </w:rPr>
        <w:t>6、售后服务：自产品交付使用验收合格之日起，提供</w:t>
      </w:r>
      <w:r>
        <w:rPr>
          <w:rFonts w:ascii="宋体" w:eastAsia="宋体" w:hAnsi="宋体" w:cs="宋体" w:hint="eastAsia"/>
          <w:color w:val="FF0000"/>
          <w:szCs w:val="21"/>
        </w:rPr>
        <w:t>两</w:t>
      </w:r>
      <w:r>
        <w:rPr>
          <w:rFonts w:ascii="宋体" w:eastAsia="宋体" w:hAnsi="宋体" w:cs="宋体" w:hint="eastAsia"/>
          <w:szCs w:val="21"/>
        </w:rPr>
        <w:t>年以上免费保修（含</w:t>
      </w:r>
      <w:r>
        <w:rPr>
          <w:rFonts w:ascii="宋体" w:eastAsia="宋体" w:hAnsi="宋体" w:cs="宋体" w:hint="eastAsia"/>
          <w:color w:val="FF0000"/>
          <w:szCs w:val="21"/>
        </w:rPr>
        <w:t>两</w:t>
      </w:r>
      <w:r>
        <w:rPr>
          <w:rFonts w:ascii="宋体" w:eastAsia="宋体" w:hAnsi="宋体" w:cs="宋体" w:hint="eastAsia"/>
          <w:szCs w:val="21"/>
        </w:rPr>
        <w:t>年），投标响应供应商可提供更长的保修年限，必须在投标响应文件中明确所响应设备的具体保修年限，质保期内无偿为采购单位提供免费维修服务。若产品在使用中发生质量问题，在收到采购单位反馈后，</w:t>
      </w:r>
      <w:r>
        <w:rPr>
          <w:rFonts w:ascii="宋体" w:eastAsia="宋体" w:hAnsi="宋体" w:cs="宋体" w:hint="eastAsia"/>
          <w:color w:val="FF0000"/>
          <w:szCs w:val="21"/>
        </w:rPr>
        <w:t>12</w:t>
      </w:r>
      <w:r>
        <w:rPr>
          <w:rFonts w:ascii="宋体" w:eastAsia="宋体" w:hAnsi="宋体" w:cs="宋体" w:hint="eastAsia"/>
          <w:szCs w:val="21"/>
        </w:rPr>
        <w:t>小时以内完成甲方提出的合理维护、更换要求。如需更换，必须在</w:t>
      </w:r>
      <w:r>
        <w:rPr>
          <w:rFonts w:ascii="宋体" w:eastAsia="宋体" w:hAnsi="宋体" w:cs="宋体" w:hint="eastAsia"/>
          <w:color w:val="FF0000"/>
          <w:szCs w:val="21"/>
        </w:rPr>
        <w:t>1</w:t>
      </w:r>
      <w:r>
        <w:rPr>
          <w:rFonts w:ascii="宋体" w:eastAsia="宋体" w:hAnsi="宋体" w:cs="宋体" w:hint="eastAsia"/>
          <w:szCs w:val="21"/>
        </w:rPr>
        <w:t>个工作日内负责解决。</w:t>
      </w:r>
    </w:p>
    <w:p w:rsidR="002D0858" w:rsidRDefault="002D0858">
      <w:pPr>
        <w:keepNext/>
        <w:spacing w:line="360" w:lineRule="auto"/>
        <w:jc w:val="center"/>
        <w:outlineLvl w:val="0"/>
        <w:rPr>
          <w:rFonts w:ascii="宋体" w:eastAsia="宋体" w:hAnsi="宋体" w:cs="Times New Roman"/>
          <w:b/>
          <w:sz w:val="28"/>
          <w:szCs w:val="3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70"/>
        <w:gridCol w:w="4871"/>
        <w:gridCol w:w="990"/>
        <w:gridCol w:w="868"/>
      </w:tblGrid>
      <w:tr w:rsidR="009A472C" w:rsidTr="009A472C">
        <w:trPr>
          <w:trHeight w:val="597"/>
        </w:trPr>
        <w:tc>
          <w:tcPr>
            <w:tcW w:w="483" w:type="pct"/>
            <w:vAlign w:val="center"/>
          </w:tcPr>
          <w:p w:rsidR="009A472C" w:rsidRDefault="009A472C">
            <w:pPr>
              <w:rPr>
                <w:rFonts w:ascii="Times New Roman" w:eastAsia="宋体" w:hAnsi="Times New Roman" w:cs="Times New Roman"/>
                <w:b/>
                <w:bCs/>
                <w:szCs w:val="24"/>
              </w:rPr>
            </w:pPr>
            <w:r>
              <w:rPr>
                <w:rFonts w:ascii="Times New Roman" w:eastAsia="宋体" w:hAnsi="Times New Roman" w:cs="Times New Roman" w:hint="eastAsia"/>
                <w:b/>
                <w:bCs/>
                <w:szCs w:val="24"/>
              </w:rPr>
              <w:t>序号</w:t>
            </w:r>
          </w:p>
        </w:tc>
        <w:tc>
          <w:tcPr>
            <w:tcW w:w="569" w:type="pct"/>
            <w:vAlign w:val="center"/>
          </w:tcPr>
          <w:p w:rsidR="009A472C" w:rsidRDefault="009A472C">
            <w:pPr>
              <w:rPr>
                <w:rFonts w:ascii="Times New Roman" w:eastAsia="宋体" w:hAnsi="Times New Roman" w:cs="Times New Roman"/>
                <w:b/>
                <w:bCs/>
                <w:szCs w:val="24"/>
              </w:rPr>
            </w:pPr>
            <w:r>
              <w:rPr>
                <w:rFonts w:ascii="Times New Roman" w:eastAsia="宋体" w:hAnsi="Times New Roman" w:cs="Times New Roman" w:hint="eastAsia"/>
                <w:b/>
                <w:bCs/>
                <w:szCs w:val="24"/>
              </w:rPr>
              <w:t>设备名称</w:t>
            </w:r>
          </w:p>
        </w:tc>
        <w:tc>
          <w:tcPr>
            <w:tcW w:w="2857" w:type="pct"/>
            <w:vAlign w:val="center"/>
          </w:tcPr>
          <w:p w:rsidR="009A472C" w:rsidRDefault="009A472C">
            <w:pPr>
              <w:rPr>
                <w:rFonts w:ascii="Times New Roman" w:eastAsia="宋体" w:hAnsi="Times New Roman" w:cs="Times New Roman"/>
                <w:b/>
                <w:bCs/>
                <w:szCs w:val="24"/>
              </w:rPr>
            </w:pPr>
            <w:r>
              <w:rPr>
                <w:rFonts w:ascii="Times New Roman" w:eastAsia="宋体" w:hAnsi="Times New Roman" w:cs="Times New Roman" w:hint="eastAsia"/>
                <w:b/>
                <w:bCs/>
                <w:szCs w:val="24"/>
              </w:rPr>
              <w:t>技术要求</w:t>
            </w:r>
          </w:p>
        </w:tc>
        <w:tc>
          <w:tcPr>
            <w:tcW w:w="581" w:type="pct"/>
            <w:vAlign w:val="center"/>
          </w:tcPr>
          <w:p w:rsidR="009A472C" w:rsidRDefault="009A472C" w:rsidP="009A472C">
            <w:pPr>
              <w:rPr>
                <w:rFonts w:ascii="Times New Roman" w:eastAsia="宋体" w:hAnsi="Times New Roman" w:cs="Times New Roman"/>
                <w:b/>
                <w:bCs/>
                <w:szCs w:val="24"/>
              </w:rPr>
            </w:pPr>
            <w:r>
              <w:rPr>
                <w:rFonts w:ascii="Times New Roman" w:eastAsia="宋体" w:hAnsi="Times New Roman" w:cs="Times New Roman" w:hint="eastAsia"/>
                <w:b/>
                <w:bCs/>
                <w:szCs w:val="24"/>
              </w:rPr>
              <w:t>数量</w:t>
            </w:r>
          </w:p>
        </w:tc>
        <w:tc>
          <w:tcPr>
            <w:tcW w:w="509" w:type="pct"/>
          </w:tcPr>
          <w:p w:rsidR="009A472C" w:rsidRDefault="009A472C">
            <w:pPr>
              <w:rPr>
                <w:rFonts w:ascii="Times New Roman" w:eastAsia="宋体" w:hAnsi="Times New Roman" w:cs="Times New Roman" w:hint="eastAsia"/>
                <w:b/>
                <w:bCs/>
                <w:szCs w:val="24"/>
              </w:rPr>
            </w:pPr>
            <w:r>
              <w:rPr>
                <w:rFonts w:ascii="Times New Roman" w:eastAsia="宋体" w:hAnsi="Times New Roman" w:cs="Times New Roman" w:hint="eastAsia"/>
                <w:b/>
                <w:bCs/>
                <w:szCs w:val="24"/>
              </w:rPr>
              <w:t>备注</w:t>
            </w:r>
            <w:bookmarkStart w:id="1" w:name="_GoBack"/>
            <w:bookmarkEnd w:id="1"/>
          </w:p>
        </w:tc>
      </w:tr>
      <w:tr w:rsidR="009A472C" w:rsidTr="009A472C">
        <w:trPr>
          <w:trHeight w:val="246"/>
        </w:trPr>
        <w:tc>
          <w:tcPr>
            <w:tcW w:w="483" w:type="pct"/>
            <w:vAlign w:val="center"/>
          </w:tcPr>
          <w:p w:rsidR="009A472C" w:rsidRDefault="009A472C">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569" w:type="pct"/>
            <w:vAlign w:val="center"/>
          </w:tcPr>
          <w:p w:rsidR="009A472C" w:rsidRDefault="009A472C">
            <w:pPr>
              <w:rPr>
                <w:rFonts w:ascii="Times New Roman" w:eastAsia="宋体" w:hAnsi="Times New Roman" w:cs="Times New Roman"/>
                <w:szCs w:val="24"/>
              </w:rPr>
            </w:pPr>
            <w:r>
              <w:rPr>
                <w:rFonts w:ascii="Times New Roman" w:eastAsia="宋体" w:hAnsi="Times New Roman" w:cs="Times New Roman" w:hint="eastAsia"/>
                <w:szCs w:val="24"/>
              </w:rPr>
              <w:t>学生生活服务区总断路器项目</w:t>
            </w:r>
          </w:p>
        </w:tc>
        <w:tc>
          <w:tcPr>
            <w:tcW w:w="2857" w:type="pct"/>
            <w:vAlign w:val="center"/>
          </w:tcPr>
          <w:p w:rsidR="009A472C" w:rsidRDefault="009A472C">
            <w:pPr>
              <w:rPr>
                <w:rFonts w:ascii="Times New Roman" w:eastAsia="宋体" w:hAnsi="Times New Roman" w:cs="Times New Roman"/>
                <w:szCs w:val="24"/>
              </w:rPr>
            </w:pPr>
          </w:p>
          <w:p w:rsidR="009A472C" w:rsidRDefault="009A472C">
            <w:pPr>
              <w:pStyle w:val="CharCharCharCharCharCharChar1Char"/>
              <w:rPr>
                <w:rFonts w:ascii="宋体" w:hAnsi="宋体"/>
                <w:b/>
                <w:szCs w:val="24"/>
              </w:rPr>
            </w:pPr>
            <w:r>
              <w:rPr>
                <w:rFonts w:ascii="宋体" w:hAnsi="宋体" w:hint="eastAsia"/>
                <w:b/>
                <w:szCs w:val="24"/>
              </w:rPr>
              <w:t>一、技术要求</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1、型号W1-2000</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2、额定工作电压不大于400伏</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3、极数3P</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4、额定绝缘电压大于等于1000伏</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5、额定冲击耐受电压大于12千伏</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6、额定电流大于等于2000安</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7、</w:t>
            </w:r>
            <w:r w:rsidRPr="009A472C">
              <w:rPr>
                <w:rFonts w:ascii="宋体" w:hAnsi="宋体"/>
                <w:sz w:val="21"/>
                <w:szCs w:val="21"/>
              </w:rPr>
              <w:t>额定极限短路分断电流</w:t>
            </w:r>
            <w:r w:rsidRPr="009A472C">
              <w:rPr>
                <w:rFonts w:ascii="宋体" w:hAnsi="宋体" w:hint="eastAsia"/>
                <w:sz w:val="21"/>
                <w:szCs w:val="21"/>
              </w:rPr>
              <w:t>大于等于80千安</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8、</w:t>
            </w:r>
            <w:r w:rsidRPr="009A472C">
              <w:rPr>
                <w:rFonts w:ascii="宋体" w:hAnsi="宋体"/>
                <w:sz w:val="21"/>
                <w:szCs w:val="21"/>
              </w:rPr>
              <w:t>额定运行短路分断电流</w:t>
            </w:r>
            <w:r w:rsidRPr="009A472C">
              <w:rPr>
                <w:rFonts w:ascii="宋体" w:hAnsi="宋体" w:hint="eastAsia"/>
                <w:sz w:val="21"/>
                <w:szCs w:val="21"/>
              </w:rPr>
              <w:t>大于等于50千安</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9</w:t>
            </w:r>
            <w:r w:rsidRPr="009A472C">
              <w:rPr>
                <w:rFonts w:ascii="宋体" w:hAnsi="宋体"/>
                <w:sz w:val="21"/>
                <w:szCs w:val="21"/>
              </w:rPr>
              <w:t>额定短时耐受电流</w:t>
            </w:r>
            <w:r w:rsidRPr="009A472C">
              <w:rPr>
                <w:rFonts w:ascii="宋体" w:hAnsi="宋体" w:hint="eastAsia"/>
                <w:sz w:val="21"/>
                <w:szCs w:val="21"/>
              </w:rPr>
              <w:t>大于等于每秒12千安</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10</w:t>
            </w:r>
            <w:r w:rsidRPr="009A472C">
              <w:rPr>
                <w:rFonts w:ascii="宋体" w:hAnsi="宋体"/>
                <w:sz w:val="21"/>
                <w:szCs w:val="21"/>
              </w:rPr>
              <w:t>额定短路合闸容量（峰值）</w:t>
            </w:r>
            <w:r w:rsidRPr="009A472C">
              <w:rPr>
                <w:rFonts w:ascii="宋体" w:hAnsi="宋体" w:hint="eastAsia"/>
                <w:sz w:val="21"/>
                <w:szCs w:val="21"/>
              </w:rPr>
              <w:t>大于等于36千安</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11</w:t>
            </w:r>
            <w:r w:rsidRPr="009A472C">
              <w:rPr>
                <w:rFonts w:ascii="宋体" w:hAnsi="宋体"/>
                <w:sz w:val="21"/>
                <w:szCs w:val="21"/>
              </w:rPr>
              <w:t>三段电子式脱扣器</w:t>
            </w:r>
          </w:p>
          <w:p w:rsidR="009A472C" w:rsidRPr="009A472C" w:rsidRDefault="009A472C">
            <w:pPr>
              <w:pStyle w:val="CharCharCharCharCharCharChar1Char"/>
              <w:rPr>
                <w:rFonts w:ascii="宋体" w:hAnsi="宋体"/>
                <w:sz w:val="21"/>
                <w:szCs w:val="21"/>
              </w:rPr>
            </w:pPr>
            <w:r w:rsidRPr="009A472C">
              <w:rPr>
                <w:rFonts w:ascii="宋体" w:hAnsi="宋体" w:hint="eastAsia"/>
                <w:sz w:val="21"/>
                <w:szCs w:val="21"/>
              </w:rPr>
              <w:t>12</w:t>
            </w:r>
            <w:r w:rsidRPr="009A472C">
              <w:rPr>
                <w:rFonts w:ascii="宋体" w:hAnsi="宋体"/>
                <w:sz w:val="21"/>
                <w:szCs w:val="21"/>
              </w:rPr>
              <w:t>自配电动操作机构</w:t>
            </w:r>
          </w:p>
          <w:p w:rsidR="009A472C" w:rsidRDefault="009A472C" w:rsidP="00AF320C">
            <w:pPr>
              <w:pStyle w:val="CharCharCharCharCharCharChar1Char"/>
              <w:rPr>
                <w:rFonts w:ascii="Times New Roman" w:eastAsia="宋体" w:hAnsi="Times New Roman" w:cs="Times New Roman"/>
                <w:szCs w:val="24"/>
              </w:rPr>
            </w:pPr>
            <w:r w:rsidRPr="009A472C">
              <w:rPr>
                <w:rFonts w:ascii="宋体" w:hAnsi="宋体" w:hint="eastAsia"/>
                <w:sz w:val="21"/>
                <w:szCs w:val="21"/>
              </w:rPr>
              <w:t>13</w:t>
            </w:r>
            <w:r w:rsidRPr="009A472C">
              <w:rPr>
                <w:rFonts w:ascii="宋体" w:hAnsi="宋体"/>
                <w:sz w:val="21"/>
                <w:szCs w:val="21"/>
              </w:rPr>
              <w:t>机械寿命</w:t>
            </w:r>
            <w:proofErr w:type="gramStart"/>
            <w:r w:rsidRPr="009A472C">
              <w:rPr>
                <w:rFonts w:ascii="宋体" w:hAnsi="宋体" w:hint="eastAsia"/>
                <w:sz w:val="21"/>
                <w:szCs w:val="21"/>
              </w:rPr>
              <w:t>等于等于</w:t>
            </w:r>
            <w:proofErr w:type="gramEnd"/>
            <w:r w:rsidRPr="009A472C">
              <w:rPr>
                <w:rFonts w:ascii="宋体" w:hAnsi="宋体" w:hint="eastAsia"/>
                <w:sz w:val="21"/>
                <w:szCs w:val="21"/>
              </w:rPr>
              <w:t>25000次</w:t>
            </w:r>
          </w:p>
        </w:tc>
        <w:tc>
          <w:tcPr>
            <w:tcW w:w="581" w:type="pct"/>
            <w:vAlign w:val="center"/>
          </w:tcPr>
          <w:p w:rsidR="009A472C" w:rsidRDefault="009A472C" w:rsidP="009A472C">
            <w:pPr>
              <w:ind w:firstLineChars="250" w:firstLine="525"/>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套</w:t>
            </w:r>
          </w:p>
        </w:tc>
        <w:tc>
          <w:tcPr>
            <w:tcW w:w="509" w:type="pct"/>
          </w:tcPr>
          <w:p w:rsidR="009A472C" w:rsidRDefault="009A472C">
            <w:pPr>
              <w:rPr>
                <w:rFonts w:ascii="Times New Roman" w:eastAsia="宋体" w:hAnsi="Times New Roman" w:cs="Times New Roman" w:hint="eastAsia"/>
                <w:szCs w:val="24"/>
              </w:rPr>
            </w:pPr>
          </w:p>
        </w:tc>
      </w:tr>
      <w:tr w:rsidR="009A472C" w:rsidTr="009A472C">
        <w:trPr>
          <w:trHeight w:val="246"/>
        </w:trPr>
        <w:tc>
          <w:tcPr>
            <w:tcW w:w="483" w:type="pct"/>
            <w:vAlign w:val="center"/>
          </w:tcPr>
          <w:p w:rsidR="009A472C" w:rsidRDefault="009A472C">
            <w:pPr>
              <w:rPr>
                <w:rFonts w:ascii="Times New Roman" w:eastAsia="宋体" w:hAnsi="Times New Roman" w:cs="Times New Roman"/>
                <w:szCs w:val="24"/>
              </w:rPr>
            </w:pPr>
          </w:p>
        </w:tc>
        <w:tc>
          <w:tcPr>
            <w:tcW w:w="569" w:type="pct"/>
            <w:vAlign w:val="center"/>
          </w:tcPr>
          <w:p w:rsidR="009A472C" w:rsidRDefault="009A472C">
            <w:pPr>
              <w:rPr>
                <w:rFonts w:ascii="Times New Roman" w:eastAsia="宋体" w:hAnsi="Times New Roman" w:cs="Times New Roman"/>
                <w:szCs w:val="24"/>
              </w:rPr>
            </w:pPr>
          </w:p>
        </w:tc>
        <w:tc>
          <w:tcPr>
            <w:tcW w:w="2857" w:type="pct"/>
            <w:vAlign w:val="center"/>
          </w:tcPr>
          <w:p w:rsidR="009A472C" w:rsidRDefault="009A472C">
            <w:pPr>
              <w:rPr>
                <w:rFonts w:ascii="Times New Roman" w:eastAsia="宋体" w:hAnsi="Times New Roman" w:cs="Times New Roman"/>
                <w:b/>
                <w:szCs w:val="24"/>
              </w:rPr>
            </w:pPr>
          </w:p>
        </w:tc>
        <w:tc>
          <w:tcPr>
            <w:tcW w:w="581" w:type="pct"/>
            <w:vAlign w:val="center"/>
          </w:tcPr>
          <w:p w:rsidR="009A472C" w:rsidRDefault="009A472C">
            <w:pPr>
              <w:rPr>
                <w:rFonts w:ascii="Times New Roman" w:eastAsia="宋体" w:hAnsi="Times New Roman" w:cs="Times New Roman"/>
                <w:szCs w:val="24"/>
              </w:rPr>
            </w:pPr>
          </w:p>
        </w:tc>
        <w:tc>
          <w:tcPr>
            <w:tcW w:w="509" w:type="pct"/>
          </w:tcPr>
          <w:p w:rsidR="009A472C" w:rsidRDefault="009A472C">
            <w:pPr>
              <w:rPr>
                <w:rFonts w:ascii="Times New Roman" w:eastAsia="宋体" w:hAnsi="Times New Roman" w:cs="Times New Roman"/>
                <w:szCs w:val="24"/>
              </w:rPr>
            </w:pPr>
          </w:p>
        </w:tc>
      </w:tr>
    </w:tbl>
    <w:p w:rsidR="002D0858" w:rsidRDefault="002D0858"/>
    <w:sectPr w:rsidR="002D0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47"/>
    <w:rsid w:val="000056CC"/>
    <w:rsid w:val="00022147"/>
    <w:rsid w:val="00211626"/>
    <w:rsid w:val="002D0858"/>
    <w:rsid w:val="00502B2B"/>
    <w:rsid w:val="006F4688"/>
    <w:rsid w:val="007A3429"/>
    <w:rsid w:val="009A472C"/>
    <w:rsid w:val="00AF320C"/>
    <w:rsid w:val="00B87677"/>
    <w:rsid w:val="00C669B4"/>
    <w:rsid w:val="00D20E97"/>
    <w:rsid w:val="00D67B2C"/>
    <w:rsid w:val="00E746C8"/>
    <w:rsid w:val="00F32F5A"/>
    <w:rsid w:val="1444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CharCharCharCharCharChar1Char">
    <w:name w:val="Char Char Char Char Char Char Char1 Char"/>
    <w:basedOn w:val="a"/>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CharCharCharCharCharChar1Char">
    <w:name w:val="Char Char Char Char Char Char Char1 Char"/>
    <w:basedOn w:val="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220</Words>
  <Characters>1260</Characters>
  <Application>Microsoft Office Word</Application>
  <DocSecurity>0</DocSecurity>
  <Lines>10</Lines>
  <Paragraphs>2</Paragraphs>
  <ScaleCrop>false</ScaleCrop>
  <Company>Microsoft</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2021-03-31T07:31:00Z</dcterms:created>
  <dcterms:modified xsi:type="dcterms:W3CDTF">2021-03-31T09:14:00Z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58040BA28FD6444D89BC87035225F966</vt:lpwstr>
  </property>
</Properties>
</file>