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9AAF" w14:textId="28AE2FC5" w:rsidR="004A0D54" w:rsidRDefault="00233615">
      <w:pPr>
        <w:widowControl/>
        <w:jc w:val="center"/>
        <w:rPr>
          <w:rFonts w:ascii="微软雅黑" w:eastAsia="微软雅黑" w:hAnsi="微软雅黑" w:cs="微软雅黑"/>
          <w:b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36"/>
        </w:rPr>
        <w:t>-</w:t>
      </w:r>
      <w:r w:rsidR="00B143B4">
        <w:rPr>
          <w:rFonts w:ascii="微软雅黑" w:eastAsia="微软雅黑" w:hAnsi="微软雅黑" w:cs="微软雅黑" w:hint="eastAsia"/>
          <w:b/>
          <w:color w:val="000000"/>
          <w:kern w:val="0"/>
          <w:sz w:val="36"/>
          <w:szCs w:val="36"/>
        </w:rPr>
        <w:t>来贝，大有壳为</w:t>
      </w:r>
    </w:p>
    <w:p w14:paraId="13B4ED24" w14:textId="1A8D1FE2" w:rsidR="004A0D54" w:rsidRDefault="00B143B4">
      <w:pPr>
        <w:widowControl/>
        <w:jc w:val="right"/>
        <w:rPr>
          <w:rFonts w:ascii="微软雅黑" w:eastAsia="微软雅黑" w:hAnsi="微软雅黑" w:cs="微软雅黑"/>
          <w:b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——合肥贝壳找房202</w:t>
      </w:r>
      <w:r w:rsidR="007501F9"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校园招聘简章</w:t>
      </w:r>
    </w:p>
    <w:p w14:paraId="7EED0A86" w14:textId="77777777" w:rsidR="004A0D54" w:rsidRDefault="00B143B4">
      <w:pPr>
        <w:rPr>
          <w:rFonts w:ascii="黑体" w:eastAsia="黑体" w:hAnsi="黑体" w:cs="黑体"/>
          <w:sz w:val="24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</w:rPr>
        <w:t>一、公司简介</w:t>
      </w:r>
    </w:p>
    <w:p w14:paraId="66B9A4F9" w14:textId="77777777" w:rsidR="004A0D54" w:rsidRDefault="00B143B4">
      <w:pPr>
        <w:ind w:firstLineChars="200" w:firstLine="422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【技术驱动的品质居住服务平台】</w:t>
      </w:r>
    </w:p>
    <w:p w14:paraId="7AFACCAE" w14:textId="17D62D91" w:rsidR="004A0D54" w:rsidRDefault="00B143B4">
      <w:pPr>
        <w:widowControl/>
        <w:spacing w:line="276" w:lineRule="auto"/>
        <w:ind w:firstLineChars="200" w:firstLine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贝壳找房于2018年4月正式上线，是以技术驱动的品质居住服务平台，涵盖二手房、新房、租房、装修和社区服务等众多项目，通过开放数据资源和技术能力，聚合和赋能全行业的服务者，打造产业互联网下的“新居住”品质服务生态，致力于为全国家庭的品质居住提供全方位服务连接。</w:t>
      </w:r>
    </w:p>
    <w:p w14:paraId="028B2274" w14:textId="77777777" w:rsidR="004A0D54" w:rsidRDefault="004A0D54">
      <w:pPr>
        <w:rPr>
          <w:rFonts w:ascii="黑体" w:eastAsia="黑体" w:hAnsi="黑体" w:cs="宋体"/>
          <w:color w:val="000000"/>
          <w:kern w:val="0"/>
          <w:sz w:val="18"/>
          <w:szCs w:val="18"/>
        </w:rPr>
      </w:pPr>
    </w:p>
    <w:p w14:paraId="2EB57DB4" w14:textId="77777777" w:rsidR="004A0D54" w:rsidRDefault="00B143B4">
      <w:pPr>
        <w:widowControl/>
        <w:spacing w:line="276" w:lineRule="auto"/>
        <w:ind w:firstLineChars="200" w:firstLine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聚拢高水平职业化的服务者，满足用户品质居住的需求，是贝壳平台的价值。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维系维系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公认的行业规则，打磨行业的基础设施、整合上下游供应链，是贝壳平台竞争力和号召力的核心。</w:t>
      </w:r>
    </w:p>
    <w:p w14:paraId="03A439C3" w14:textId="77777777" w:rsidR="004A0D54" w:rsidRDefault="00B143B4">
      <w:pPr>
        <w:widowControl/>
        <w:spacing w:line="276" w:lineRule="auto"/>
        <w:ind w:firstLineChars="200" w:firstLine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截至2019年8月底，贝壳平台已入驻全国102个城市，连接216个新经纪品牌，2.8万个门店和29万余经纪人。贝壳找房将持续助力服务者发展，我们期待在三年内连接中国100万服务者，并成为房产领域第一个月活过亿的线上平台。让全国两亿家庭，因贝壳的存在而享受到不一样的服务。</w:t>
      </w:r>
    </w:p>
    <w:p w14:paraId="4E48B060" w14:textId="77777777" w:rsidR="004A0D54" w:rsidRDefault="004A0D54">
      <w:pPr>
        <w:rPr>
          <w:rFonts w:ascii="Calibri" w:eastAsia="宋体" w:hAnsi="Calibri" w:cs="Times New Roman"/>
          <w:szCs w:val="24"/>
        </w:rPr>
      </w:pPr>
    </w:p>
    <w:p w14:paraId="55A3381A" w14:textId="77777777" w:rsidR="004A0D54" w:rsidRDefault="00B143B4">
      <w:pPr>
        <w:ind w:firstLineChars="200" w:firstLine="42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【互联网独角兽企业】</w:t>
      </w:r>
    </w:p>
    <w:p w14:paraId="71AC267E" w14:textId="77777777" w:rsidR="004A0D54" w:rsidRDefault="00B143B4">
      <w:pPr>
        <w:widowControl/>
        <w:spacing w:line="276" w:lineRule="auto"/>
        <w:ind w:firstLineChars="200" w:firstLine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在最新的《全球独角兽俱乐部名单》中，贝壳找房是“最年轻”的独角兽企业之一，并以100亿美金的估值在69家新成立的独角兽企业中位居第一，持续领跑新居住服务行业。</w:t>
      </w:r>
    </w:p>
    <w:p w14:paraId="744DA2EF" w14:textId="77777777" w:rsidR="004A0D54" w:rsidRDefault="00B143B4">
      <w:pPr>
        <w:widowControl/>
        <w:rPr>
          <w:rFonts w:ascii="Helvetica" w:eastAsia="宋体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14:paraId="6170B211" w14:textId="77777777" w:rsidR="004A0D54" w:rsidRDefault="00B143B4">
      <w:pPr>
        <w:rPr>
          <w:rFonts w:ascii="微软雅黑" w:eastAsia="微软雅黑" w:hAnsi="微软雅黑" w:cs="微软雅黑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</w:rPr>
        <w:t>二、我们的需求</w:t>
      </w:r>
    </w:p>
    <w:p w14:paraId="3B6C3122" w14:textId="77777777" w:rsidR="004A0D54" w:rsidRDefault="00B143B4">
      <w:pPr>
        <w:rPr>
          <w:rFonts w:ascii="黑体" w:eastAsia="黑体" w:hAnsi="黑体" w:cs="宋体"/>
          <w:b/>
          <w:bCs/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【招聘岗位】</w:t>
      </w:r>
    </w:p>
    <w:p w14:paraId="40A5C1F7" w14:textId="07751032" w:rsidR="004A0D54" w:rsidRDefault="00B143B4">
      <w:pPr>
        <w:tabs>
          <w:tab w:val="left" w:pos="203"/>
        </w:tabs>
        <w:ind w:leftChars="100" w:left="210"/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  <w:proofErr w:type="gramStart"/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营销管培生</w:t>
      </w:r>
      <w:proofErr w:type="gramEnd"/>
    </w:p>
    <w:p w14:paraId="320EE7B0" w14:textId="77777777" w:rsidR="004A0D54" w:rsidRDefault="00B143B4">
      <w:pPr>
        <w:widowControl/>
        <w:numPr>
          <w:ilvl w:val="0"/>
          <w:numId w:val="1"/>
        </w:numPr>
        <w:spacing w:line="276" w:lineRule="auto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负责房源的开发、维护与积累，并与业主建立良好的业务协作关系；</w:t>
      </w:r>
    </w:p>
    <w:p w14:paraId="00DB254E" w14:textId="77777777" w:rsidR="004A0D54" w:rsidRDefault="00B143B4">
      <w:pPr>
        <w:widowControl/>
        <w:numPr>
          <w:ilvl w:val="0"/>
          <w:numId w:val="1"/>
        </w:numPr>
        <w:spacing w:line="276" w:lineRule="auto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负责客户接待、咨询工作，为客户提供专业的房地产置业咨询服务；</w:t>
      </w:r>
    </w:p>
    <w:p w14:paraId="7232D70F" w14:textId="77777777" w:rsidR="004A0D54" w:rsidRDefault="00B143B4">
      <w:pPr>
        <w:widowControl/>
        <w:numPr>
          <w:ilvl w:val="0"/>
          <w:numId w:val="1"/>
        </w:numPr>
        <w:spacing w:line="276" w:lineRule="auto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负责商务谈判、合同签署以及房屋过户手续办理等服务工作。</w:t>
      </w:r>
    </w:p>
    <w:p w14:paraId="57F7CFFC" w14:textId="77777777" w:rsidR="004A0D54" w:rsidRDefault="00B143B4">
      <w:pPr>
        <w:rPr>
          <w:rFonts w:ascii="黑体" w:eastAsia="黑体" w:hAnsi="黑体" w:cs="黑体"/>
          <w:b/>
          <w:bCs/>
          <w:sz w:val="18"/>
          <w:szCs w:val="18"/>
        </w:rPr>
      </w:pPr>
      <w:r>
        <w:rPr>
          <w:rFonts w:ascii="黑体" w:eastAsia="黑体" w:hAnsi="黑体" w:cs="黑体" w:hint="eastAsia"/>
          <w:b/>
          <w:bCs/>
          <w:sz w:val="18"/>
          <w:szCs w:val="18"/>
        </w:rPr>
        <w:t>【招聘对象】</w:t>
      </w:r>
    </w:p>
    <w:p w14:paraId="58F2E42A" w14:textId="5939E931" w:rsidR="004A0D54" w:rsidRDefault="00B143B4">
      <w:pPr>
        <w:widowControl/>
        <w:spacing w:line="276" w:lineRule="auto"/>
        <w:ind w:firstLineChars="200" w:firstLine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全日制统招</w:t>
      </w:r>
      <w:r w:rsidR="00153956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大专</w:t>
      </w: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及以上学历，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管培生专业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不限，其他岗位相关专业有实习经验者优先；</w:t>
      </w:r>
    </w:p>
    <w:p w14:paraId="7928157E" w14:textId="77777777" w:rsidR="004A0D54" w:rsidRDefault="00B143B4">
      <w:pPr>
        <w:widowControl/>
        <w:spacing w:line="276" w:lineRule="auto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我们希望你具有高度的工作热情和团队合作意识，有良好的沟通表达能力，积极乐观，拼搏进取。</w:t>
      </w:r>
    </w:p>
    <w:p w14:paraId="11CD74BE" w14:textId="77777777" w:rsidR="004A0D54" w:rsidRDefault="00B143B4">
      <w:pPr>
        <w:rPr>
          <w:rFonts w:ascii="黑体" w:eastAsia="黑体" w:hAnsi="黑体" w:cs="黑体"/>
          <w:b/>
          <w:bCs/>
          <w:sz w:val="18"/>
          <w:szCs w:val="18"/>
        </w:rPr>
      </w:pPr>
      <w:bookmarkStart w:id="0" w:name="_Hlk33267197"/>
      <w:r>
        <w:rPr>
          <w:rFonts w:ascii="黑体" w:eastAsia="黑体" w:hAnsi="黑体" w:cs="黑体" w:hint="eastAsia"/>
          <w:b/>
          <w:bCs/>
          <w:sz w:val="18"/>
          <w:szCs w:val="18"/>
        </w:rPr>
        <w:t>【工作地点】</w:t>
      </w:r>
    </w:p>
    <w:p w14:paraId="12045B24" w14:textId="77777777" w:rsidR="004A0D54" w:rsidRDefault="00B143B4">
      <w:pPr>
        <w:widowControl/>
        <w:spacing w:line="276" w:lineRule="auto"/>
        <w:ind w:leftChars="100" w:left="210"/>
        <w:jc w:val="left"/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合肥所有区域（其他城市可协调安排）</w:t>
      </w:r>
    </w:p>
    <w:bookmarkEnd w:id="0"/>
    <w:p w14:paraId="4C293DCF" w14:textId="77777777" w:rsidR="004A0D54" w:rsidRDefault="00B143B4">
      <w:pPr>
        <w:widowControl/>
        <w:rPr>
          <w:rFonts w:ascii="Helvetica" w:eastAsia="宋体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14:paraId="6534FDD9" w14:textId="77777777" w:rsidR="004A0D54" w:rsidRDefault="004A0D54">
      <w:pPr>
        <w:rPr>
          <w:rFonts w:ascii="微软雅黑" w:eastAsia="微软雅黑" w:hAnsi="微软雅黑" w:cs="微软雅黑"/>
          <w:b/>
          <w:color w:val="000000"/>
          <w:kern w:val="0"/>
          <w:sz w:val="24"/>
          <w:szCs w:val="24"/>
        </w:rPr>
      </w:pPr>
    </w:p>
    <w:p w14:paraId="3CFB4AE5" w14:textId="77777777" w:rsidR="004A0D54" w:rsidRDefault="00B143B4">
      <w:pPr>
        <w:rPr>
          <w:rFonts w:ascii="微软雅黑" w:eastAsia="微软雅黑" w:hAnsi="微软雅黑" w:cs="微软雅黑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三、我们为你提供</w:t>
      </w:r>
    </w:p>
    <w:p w14:paraId="0F74FD99" w14:textId="77777777" w:rsidR="004A0D54" w:rsidRDefault="00B143B4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【具有竞争力的薪酬】</w:t>
      </w:r>
    </w:p>
    <w:p w14:paraId="16319839" w14:textId="19BB185B" w:rsidR="004A0D54" w:rsidRDefault="00B143B4">
      <w:pPr>
        <w:widowControl/>
        <w:spacing w:line="276" w:lineRule="auto"/>
        <w:ind w:firstLineChars="200" w:firstLine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实习期工资：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高底薪</w:t>
      </w:r>
      <w:r w:rsidR="00153956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4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000＋提成</w:t>
      </w:r>
      <w:r w:rsidR="007501F9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，提供</w:t>
      </w:r>
      <w:r w:rsidR="007501F9" w:rsidRPr="007501F9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住宿</w:t>
      </w:r>
      <w:r w:rsidR="007501F9" w:rsidRPr="007501F9">
        <w:rPr>
          <w:rFonts w:ascii="黑体" w:eastAsia="黑体" w:hAnsi="黑体" w:cs="宋体"/>
          <w:b/>
          <w:bCs/>
          <w:color w:val="000000"/>
          <w:kern w:val="0"/>
          <w:sz w:val="20"/>
          <w:szCs w:val="20"/>
        </w:rPr>
        <w:t>/住宿补贴</w:t>
      </w:r>
      <w:r w:rsidR="007501F9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500</w:t>
      </w:r>
      <w:r w:rsidR="007501F9">
        <w:rPr>
          <w:rFonts w:ascii="黑体" w:eastAsia="黑体" w:hAnsi="黑体" w:cs="宋体"/>
          <w:b/>
          <w:bCs/>
          <w:color w:val="000000"/>
          <w:kern w:val="0"/>
          <w:sz w:val="20"/>
          <w:szCs w:val="20"/>
        </w:rPr>
        <w:t>/</w:t>
      </w:r>
      <w:r w:rsidR="007501F9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</w:rPr>
        <w:t>月</w:t>
      </w: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，转正之后提成最高可以拿到75%，综合月薪</w:t>
      </w:r>
      <w:r>
        <w:rPr>
          <w:rFonts w:ascii="黑体" w:eastAsia="黑体" w:hAnsi="黑体" w:cs="宋体" w:hint="eastAsia"/>
          <w:color w:val="000000"/>
          <w:kern w:val="0"/>
          <w:sz w:val="20"/>
          <w:szCs w:val="20"/>
        </w:rPr>
        <w:t>8K—</w:t>
      </w:r>
      <w:r>
        <w:rPr>
          <w:rFonts w:ascii="黑体" w:eastAsia="黑体" w:hAnsi="黑体" w:cs="宋体"/>
          <w:color w:val="000000"/>
          <w:kern w:val="0"/>
          <w:sz w:val="20"/>
          <w:szCs w:val="20"/>
        </w:rPr>
        <w:t>10</w:t>
      </w:r>
      <w:r>
        <w:rPr>
          <w:rFonts w:ascii="黑体" w:eastAsia="黑体" w:hAnsi="黑体" w:cs="宋体" w:hint="eastAsia"/>
          <w:color w:val="000000"/>
          <w:kern w:val="0"/>
          <w:sz w:val="20"/>
          <w:szCs w:val="20"/>
        </w:rPr>
        <w:t>K</w:t>
      </w:r>
    </w:p>
    <w:p w14:paraId="07A97AAF" w14:textId="77777777" w:rsidR="004A0D54" w:rsidRDefault="00B143B4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【全面福利】</w:t>
      </w:r>
    </w:p>
    <w:p w14:paraId="0BD432FD" w14:textId="39A20F82" w:rsidR="004A0D54" w:rsidRDefault="00B143B4">
      <w:pPr>
        <w:widowControl/>
        <w:spacing w:line="276" w:lineRule="auto"/>
        <w:ind w:left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lastRenderedPageBreak/>
        <w:t>个人福利：五险、带薪年假、高额奖金、学历提升计划、节日礼物＋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租购房优惠</w:t>
      </w: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；</w:t>
      </w:r>
    </w:p>
    <w:p w14:paraId="66B4DC37" w14:textId="77777777" w:rsidR="004A0D54" w:rsidRDefault="00B143B4">
      <w:pPr>
        <w:widowControl/>
        <w:spacing w:line="276" w:lineRule="auto"/>
        <w:ind w:left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孝敬父母：孝顺金、节日送礼、“赢亲情人民大会堂国宴”；</w:t>
      </w:r>
    </w:p>
    <w:p w14:paraId="43710EAF" w14:textId="77777777" w:rsidR="004A0D54" w:rsidRDefault="00B143B4">
      <w:pPr>
        <w:widowControl/>
        <w:spacing w:line="276" w:lineRule="auto"/>
        <w:ind w:left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健康关怀：互助基金（直系家属也可以享受，报销重大疾病和意外灾难）；</w:t>
      </w:r>
    </w:p>
    <w:p w14:paraId="634D2E35" w14:textId="77777777" w:rsidR="004A0D54" w:rsidRDefault="00B143B4">
      <w:pPr>
        <w:widowControl/>
        <w:spacing w:line="276" w:lineRule="auto"/>
        <w:ind w:left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团队活动：集体婚礼、单身联谊活动、CG文体活动(每月至少一次）、户外拓展。</w:t>
      </w:r>
    </w:p>
    <w:p w14:paraId="22F290E8" w14:textId="77777777" w:rsidR="004A0D54" w:rsidRDefault="00B143B4">
      <w:pPr>
        <w:spacing w:beforeLines="20" w:before="62" w:afterLines="20" w:after="62"/>
        <w:rPr>
          <w:rFonts w:ascii="Calibri" w:eastAsia="宋体" w:hAnsi="Calibri" w:cs="Times New Roman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【完善的培训体系】</w:t>
      </w:r>
    </w:p>
    <w:p w14:paraId="4EADCC1A" w14:textId="5B71D5C4" w:rsidR="004A0D54" w:rsidRDefault="00B143B4">
      <w:pPr>
        <w:widowControl/>
        <w:spacing w:line="276" w:lineRule="auto"/>
        <w:ind w:left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新人入职培训：岗前培训、租赁培训、买卖前期培训、租转售培训、专业考试；</w:t>
      </w:r>
    </w:p>
    <w:p w14:paraId="7C7BE7A5" w14:textId="77777777" w:rsidR="004A0D54" w:rsidRDefault="00B143B4">
      <w:pPr>
        <w:widowControl/>
        <w:spacing w:line="276" w:lineRule="auto"/>
        <w:ind w:left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职业技能培训：买卖衔接训、MOT专项培训、虎翼系列培训、在线学习；</w:t>
      </w:r>
    </w:p>
    <w:p w14:paraId="38729BDA" w14:textId="77777777" w:rsidR="004A0D54" w:rsidRDefault="00B143B4">
      <w:pPr>
        <w:widowControl/>
        <w:spacing w:line="276" w:lineRule="auto"/>
        <w:ind w:left="360"/>
        <w:jc w:val="left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职位提升培训：MVP培训、店经理培训、商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圈经理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培训、SVP培训。</w:t>
      </w:r>
    </w:p>
    <w:p w14:paraId="1FD1DE3A" w14:textId="77777777" w:rsidR="004A0D54" w:rsidRDefault="00B143B4">
      <w:pPr>
        <w:spacing w:beforeLines="20" w:before="62" w:afterLines="20" w:after="62"/>
        <w:rPr>
          <w:rFonts w:ascii="Calibri" w:eastAsia="宋体" w:hAnsi="Calibri" w:cs="Times New Roman"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【多元化发展晋升】</w:t>
      </w:r>
    </w:p>
    <w:p w14:paraId="51471D5A" w14:textId="77777777" w:rsidR="004A0D54" w:rsidRDefault="00B143B4">
      <w:pPr>
        <w:widowControl/>
        <w:ind w:leftChars="200" w:left="420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专业线</w:t>
      </w:r>
      <w:r>
        <w:rPr>
          <w:rFonts w:ascii="黑体" w:eastAsia="黑体" w:hAnsi="黑体" w:cs="宋体"/>
          <w:color w:val="000000"/>
          <w:kern w:val="0"/>
          <w:sz w:val="18"/>
          <w:szCs w:val="18"/>
        </w:rPr>
        <w:t>:</w:t>
      </w: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见习生</w:t>
      </w:r>
      <w:r>
        <w:rPr>
          <w:rFonts w:ascii="黑体" w:eastAsia="黑体" w:hAnsi="黑体" w:cs="宋体"/>
          <w:color w:val="000000"/>
          <w:kern w:val="0"/>
          <w:sz w:val="18"/>
          <w:szCs w:val="18"/>
        </w:rPr>
        <w:t>→经纪人→资深经纪人→社区专家；</w:t>
      </w:r>
    </w:p>
    <w:p w14:paraId="303DEE12" w14:textId="77777777" w:rsidR="004A0D54" w:rsidRDefault="00B143B4">
      <w:pPr>
        <w:widowControl/>
        <w:ind w:leftChars="200" w:left="420"/>
        <w:rPr>
          <w:rFonts w:ascii="黑体" w:eastAsia="黑体" w:hAnsi="黑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管理线</w:t>
      </w:r>
      <w:r>
        <w:rPr>
          <w:rFonts w:ascii="黑体" w:eastAsia="黑体" w:hAnsi="黑体" w:cs="宋体"/>
          <w:color w:val="000000"/>
          <w:kern w:val="0"/>
          <w:sz w:val="18"/>
          <w:szCs w:val="18"/>
        </w:rPr>
        <w:t>: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营销管培生</w:t>
      </w:r>
      <w:proofErr w:type="gramEnd"/>
      <w:r>
        <w:rPr>
          <w:rFonts w:ascii="黑体" w:eastAsia="黑体" w:hAnsi="黑体" w:cs="宋体"/>
          <w:color w:val="000000"/>
          <w:kern w:val="0"/>
          <w:sz w:val="18"/>
          <w:szCs w:val="18"/>
        </w:rPr>
        <w:t>→客户经理→店长(或合伙人)→区域负责人(或区域合伙人)；</w:t>
      </w:r>
    </w:p>
    <w:p w14:paraId="52E3035A" w14:textId="77777777" w:rsidR="004A0D54" w:rsidRDefault="00B143B4">
      <w:pPr>
        <w:widowControl/>
        <w:ind w:leftChars="200" w:left="420"/>
        <w:rPr>
          <w:rFonts w:ascii="Helvetica" w:eastAsia="宋体" w:hAnsi="Helvetica" w:cs="Helvetica"/>
          <w:color w:val="333333"/>
          <w:szCs w:val="21"/>
          <w:shd w:val="clear" w:color="auto" w:fill="FFFFFF"/>
        </w:rPr>
      </w:pPr>
      <w:proofErr w:type="gramStart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创业线</w:t>
      </w:r>
      <w:proofErr w:type="gramEnd"/>
      <w:r>
        <w:rPr>
          <w:rFonts w:ascii="黑体" w:eastAsia="黑体" w:hAnsi="黑体" w:cs="宋体"/>
          <w:color w:val="000000"/>
          <w:kern w:val="0"/>
          <w:sz w:val="18"/>
          <w:szCs w:val="18"/>
        </w:rPr>
        <w:t>:</w:t>
      </w:r>
      <w:proofErr w:type="gramStart"/>
      <w:r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营销管培生</w:t>
      </w:r>
      <w:proofErr w:type="gramEnd"/>
      <w:r>
        <w:rPr>
          <w:rFonts w:ascii="黑体" w:eastAsia="黑体" w:hAnsi="黑体" w:cs="宋体"/>
          <w:color w:val="000000"/>
          <w:kern w:val="0"/>
          <w:sz w:val="18"/>
          <w:szCs w:val="18"/>
        </w:rPr>
        <w:t>→客户经理→店长(或合伙人)→店东→扩张规模店面的店东；</w:t>
      </w:r>
    </w:p>
    <w:p w14:paraId="6A04733A" w14:textId="77777777" w:rsidR="004A0D54" w:rsidRDefault="00B143B4">
      <w:pPr>
        <w:widowControl/>
        <w:rPr>
          <w:rFonts w:ascii="Helvetica" w:hAnsi="Helvetica" w:cs="Helvetica"/>
          <w:color w:val="333333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</w:p>
    <w:p w14:paraId="47C5689D" w14:textId="77777777" w:rsidR="004A0D54" w:rsidRDefault="00B143B4">
      <w:pPr>
        <w:rPr>
          <w:rFonts w:ascii="微软雅黑" w:eastAsia="微软雅黑" w:hAnsi="微软雅黑" w:cs="微软雅黑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4"/>
          <w:szCs w:val="24"/>
        </w:rPr>
        <w:t>四、加入我们</w:t>
      </w:r>
      <w:bookmarkStart w:id="1" w:name="_GoBack"/>
      <w:bookmarkEnd w:id="1"/>
    </w:p>
    <w:p w14:paraId="7B4B2221" w14:textId="77777777" w:rsidR="004A0D54" w:rsidRDefault="00B143B4">
      <w:pPr>
        <w:spacing w:line="360" w:lineRule="auto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【简历投递】</w:t>
      </w:r>
    </w:p>
    <w:p w14:paraId="0C6936B1" w14:textId="06CA4114" w:rsidR="004A0D54" w:rsidRDefault="00B143B4">
      <w:pPr>
        <w:widowControl/>
        <w:spacing w:line="360" w:lineRule="auto"/>
        <w:jc w:val="left"/>
        <w:rPr>
          <w:rFonts w:ascii="黑体" w:eastAsia="黑体" w:hAnsi="黑体" w:cs="微软雅黑"/>
          <w:color w:val="000000"/>
          <w:kern w:val="0"/>
          <w:szCs w:val="21"/>
        </w:rPr>
      </w:pPr>
      <w:r>
        <w:rPr>
          <w:rFonts w:ascii="黑体" w:eastAsia="黑体" w:hAnsi="黑体" w:cs="微软雅黑" w:hint="eastAsia"/>
          <w:color w:val="000000"/>
          <w:kern w:val="0"/>
          <w:szCs w:val="21"/>
        </w:rPr>
        <w:t>邮箱投递：</w:t>
      </w:r>
      <w:hyperlink r:id="rId6" w:history="1">
        <w:r w:rsidRPr="00B566AE">
          <w:rPr>
            <w:rStyle w:val="a7"/>
            <w:rFonts w:ascii="黑体" w:eastAsia="黑体" w:hAnsi="黑体" w:cs="微软雅黑" w:hint="eastAsia"/>
            <w:kern w:val="0"/>
            <w:szCs w:val="21"/>
          </w:rPr>
          <w:t>1350256024@qq.com</w:t>
        </w:r>
      </w:hyperlink>
      <w:r>
        <w:rPr>
          <w:rFonts w:ascii="黑体" w:eastAsia="黑体" w:hAnsi="黑体" w:cs="微软雅黑" w:hint="eastAsia"/>
          <w:color w:val="000000"/>
          <w:kern w:val="0"/>
          <w:szCs w:val="21"/>
        </w:rPr>
        <w:t>；</w:t>
      </w:r>
    </w:p>
    <w:p w14:paraId="3B63CA97" w14:textId="7BF8E3F6" w:rsidR="004A0D54" w:rsidRDefault="00B143B4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2"/>
        </w:rPr>
      </w:pPr>
      <w:r>
        <w:rPr>
          <w:rFonts w:ascii="黑体" w:eastAsia="黑体" w:hAnsi="黑体" w:cs="微软雅黑" w:hint="eastAsia"/>
          <w:color w:val="000000"/>
          <w:kern w:val="0"/>
          <w:szCs w:val="21"/>
        </w:rPr>
        <w:t>联系HR单先生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:</w:t>
      </w:r>
      <w:r>
        <w:rPr>
          <w:rFonts w:ascii="黑体" w:eastAsia="黑体" w:hAnsi="黑体" w:cs="微软雅黑" w:hint="eastAsia"/>
          <w:color w:val="000000"/>
          <w:kern w:val="0"/>
          <w:szCs w:val="21"/>
        </w:rPr>
        <w:t>15757125484（</w:t>
      </w:r>
      <w:proofErr w:type="gramStart"/>
      <w:r>
        <w:rPr>
          <w:rFonts w:ascii="黑体" w:eastAsia="黑体" w:hAnsi="黑体" w:cs="微软雅黑" w:hint="eastAsia"/>
          <w:color w:val="000000"/>
          <w:kern w:val="0"/>
          <w:szCs w:val="21"/>
        </w:rPr>
        <w:t>微信同</w:t>
      </w:r>
      <w:proofErr w:type="gramEnd"/>
      <w:r>
        <w:rPr>
          <w:rFonts w:ascii="黑体" w:eastAsia="黑体" w:hAnsi="黑体" w:cs="微软雅黑" w:hint="eastAsia"/>
          <w:color w:val="000000"/>
          <w:kern w:val="0"/>
          <w:szCs w:val="21"/>
        </w:rPr>
        <w:t>号）</w:t>
      </w:r>
    </w:p>
    <w:p w14:paraId="3D97165D" w14:textId="164E5506" w:rsidR="004A0D54" w:rsidRDefault="004A0D54">
      <w:pPr>
        <w:widowControl/>
        <w:jc w:val="left"/>
        <w:rPr>
          <w:rFonts w:ascii="Calibri" w:eastAsia="宋体" w:hAnsi="Calibri" w:cs="Times New Roman"/>
          <w:szCs w:val="24"/>
        </w:rPr>
      </w:pPr>
    </w:p>
    <w:p w14:paraId="6841C6DF" w14:textId="77777777" w:rsidR="004A0D54" w:rsidRDefault="00B143B4">
      <w:pPr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【应聘流程】</w:t>
      </w:r>
    </w:p>
    <w:p w14:paraId="3E775817" w14:textId="7505934E" w:rsidR="004A0D54" w:rsidRDefault="00B143B4">
      <w:pPr>
        <w:rPr>
          <w:rFonts w:ascii="黑体" w:eastAsia="黑体" w:hAnsi="黑体" w:cs="黑体"/>
          <w:b/>
          <w:bCs/>
          <w:sz w:val="20"/>
          <w:szCs w:val="20"/>
        </w:rPr>
      </w:pPr>
      <w:r>
        <w:rPr>
          <w:rFonts w:ascii="黑体" w:eastAsia="黑体" w:hAnsi="黑体" w:cs="黑体" w:hint="eastAsia"/>
          <w:b/>
          <w:bCs/>
          <w:sz w:val="20"/>
          <w:szCs w:val="20"/>
        </w:rPr>
        <w:t>简历投递/信息填写——总部HR初试——运营复试——发放Offer——入职</w:t>
      </w:r>
    </w:p>
    <w:p w14:paraId="037B4699" w14:textId="77777777" w:rsidR="004A0D54" w:rsidRDefault="004A0D54"/>
    <w:sectPr w:rsidR="004A0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541"/>
    <w:multiLevelType w:val="multilevel"/>
    <w:tmpl w:val="04FD0541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F6E78F1"/>
    <w:multiLevelType w:val="multilevel"/>
    <w:tmpl w:val="7F6E78F1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A8"/>
    <w:rsid w:val="00112EFE"/>
    <w:rsid w:val="00121F13"/>
    <w:rsid w:val="00153956"/>
    <w:rsid w:val="002065DA"/>
    <w:rsid w:val="002107A8"/>
    <w:rsid w:val="00233615"/>
    <w:rsid w:val="00241909"/>
    <w:rsid w:val="004735E3"/>
    <w:rsid w:val="004A0D54"/>
    <w:rsid w:val="006A0BC1"/>
    <w:rsid w:val="006A5364"/>
    <w:rsid w:val="007501F9"/>
    <w:rsid w:val="00B143B4"/>
    <w:rsid w:val="00B15299"/>
    <w:rsid w:val="00B442B2"/>
    <w:rsid w:val="00B920B4"/>
    <w:rsid w:val="00D83580"/>
    <w:rsid w:val="00DA52F4"/>
    <w:rsid w:val="00DD0EF4"/>
    <w:rsid w:val="029F1A00"/>
    <w:rsid w:val="0A21040C"/>
    <w:rsid w:val="25D65304"/>
    <w:rsid w:val="2A832297"/>
    <w:rsid w:val="4D2F5283"/>
    <w:rsid w:val="60D24E42"/>
    <w:rsid w:val="6A021468"/>
    <w:rsid w:val="7E3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0554"/>
  <w15:docId w15:val="{90EB77C9-2BC8-4885-BD4A-FD815A8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B1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350256024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 光磊</dc:creator>
  <cp:lastModifiedBy>shi yinkun</cp:lastModifiedBy>
  <cp:revision>2</cp:revision>
  <dcterms:created xsi:type="dcterms:W3CDTF">2021-05-24T03:49:00Z</dcterms:created>
  <dcterms:modified xsi:type="dcterms:W3CDTF">2021-05-24T03:49:00Z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